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9B" w:rsidRPr="00E27290" w:rsidRDefault="0092769B" w:rsidP="00E27290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Приложение № </w:t>
      </w:r>
      <w:r w:rsidR="00D622AF"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10</w:t>
      </w:r>
    </w:p>
    <w:p w:rsidR="0092769B" w:rsidRPr="00E27290" w:rsidRDefault="0092769B" w:rsidP="00E27290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 плану работы МБОУ «Погорельская СОШ» </w:t>
      </w:r>
    </w:p>
    <w:p w:rsidR="00E81A92" w:rsidRPr="00E27290" w:rsidRDefault="00E81A92" w:rsidP="00E81A92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  202</w:t>
      </w:r>
      <w:r w:rsidR="00B7493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</w:t>
      </w:r>
      <w:r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– 202</w:t>
      </w:r>
      <w:r w:rsidR="00B7493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</w:t>
      </w:r>
      <w:r w:rsidRPr="00E2729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учебный год</w:t>
      </w:r>
    </w:p>
    <w:p w:rsidR="00E81A92" w:rsidRDefault="00E81A92" w:rsidP="00E81A92">
      <w:pPr>
        <w:jc w:val="center"/>
        <w:rPr>
          <w:b/>
          <w:bCs/>
          <w:iCs/>
          <w:sz w:val="28"/>
          <w:szCs w:val="28"/>
        </w:rPr>
      </w:pPr>
    </w:p>
    <w:p w:rsidR="00E81A92" w:rsidRDefault="00E81A92" w:rsidP="00E81A92">
      <w:pPr>
        <w:jc w:val="center"/>
        <w:rPr>
          <w:b/>
          <w:bCs/>
          <w:iCs/>
          <w:sz w:val="28"/>
          <w:szCs w:val="28"/>
        </w:rPr>
      </w:pPr>
    </w:p>
    <w:p w:rsidR="00E81A92" w:rsidRPr="00E24530" w:rsidRDefault="00E81A92" w:rsidP="00E81A92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E24530">
        <w:rPr>
          <w:b/>
          <w:bCs/>
          <w:iCs/>
          <w:sz w:val="28"/>
          <w:szCs w:val="28"/>
        </w:rPr>
        <w:t>Годовой п</w:t>
      </w:r>
      <w:r w:rsidR="00B74931">
        <w:rPr>
          <w:b/>
          <w:bCs/>
          <w:iCs/>
          <w:sz w:val="28"/>
          <w:szCs w:val="28"/>
        </w:rPr>
        <w:t>лан работы на 2024 – 2025</w:t>
      </w:r>
      <w:r>
        <w:rPr>
          <w:b/>
          <w:bCs/>
          <w:iCs/>
          <w:sz w:val="28"/>
          <w:szCs w:val="28"/>
        </w:rPr>
        <w:t xml:space="preserve"> </w:t>
      </w:r>
      <w:r w:rsidRPr="00E24530">
        <w:rPr>
          <w:b/>
          <w:bCs/>
          <w:iCs/>
          <w:sz w:val="28"/>
          <w:szCs w:val="28"/>
        </w:rPr>
        <w:t xml:space="preserve"> учебный год учителя-логопеда </w:t>
      </w:r>
    </w:p>
    <w:p w:rsidR="00E81A92" w:rsidRPr="00E81A92" w:rsidRDefault="00E81A92" w:rsidP="00E81A9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81A92" w:rsidRPr="00E81A92" w:rsidRDefault="00E81A92" w:rsidP="00E8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E81A92">
        <w:rPr>
          <w:rFonts w:ascii="Times New Roman" w:hAnsi="Times New Roman" w:cs="Times New Roman"/>
          <w:sz w:val="28"/>
          <w:szCs w:val="28"/>
        </w:rPr>
        <w:t xml:space="preserve"> работы школьного логопеда является коррекция и профилактика нарушений  развития устной и письменной речи обучающихся.</w:t>
      </w:r>
    </w:p>
    <w:p w:rsidR="00E81A92" w:rsidRPr="00E81A92" w:rsidRDefault="00E81A92" w:rsidP="00E8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92" w:rsidRPr="00E81A92" w:rsidRDefault="00E81A92" w:rsidP="00E81A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1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 xml:space="preserve">Своевременное выявление нарушений развития письменной и устной речи обучающихся. 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 xml:space="preserve">Комплектование групп. Организация коррекционного процесса, направленного на  преодоление трудностей в освоении </w:t>
      </w:r>
      <w:proofErr w:type="gramStart"/>
      <w:r w:rsidRPr="00E81A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1A9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Оформление и ведение документации.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Пропаганда логопедических знаний с целью профилактики нарушений развития речи.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 xml:space="preserve">Консультативно-методическая работа с учителями начальных классов, родителями, воспитателями ГПД, психологом, воспитателями детского сада. 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Ведение внеурочной работы.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Внедрение в коррекционный процесс средств ИКТ с целью повышения его результативности.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Оснащение кабинета учебно-методическими пособиями, дидактическим и наглядным материалом.</w:t>
      </w:r>
    </w:p>
    <w:p w:rsidR="00E81A92" w:rsidRPr="00E81A92" w:rsidRDefault="00E81A92" w:rsidP="00E81A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2">
        <w:rPr>
          <w:rFonts w:ascii="Times New Roman" w:hAnsi="Times New Roman" w:cs="Times New Roman"/>
          <w:sz w:val="28"/>
          <w:szCs w:val="28"/>
        </w:rPr>
        <w:t>Повышение уровня профессиональной квалификации.</w:t>
      </w:r>
    </w:p>
    <w:p w:rsidR="00E81A92" w:rsidRPr="00E24530" w:rsidRDefault="00E81A92" w:rsidP="00E81A92">
      <w:pPr>
        <w:ind w:left="360"/>
      </w:pPr>
    </w:p>
    <w:p w:rsidR="00E81A92" w:rsidRPr="00E24530" w:rsidRDefault="00E81A92" w:rsidP="00E81A92">
      <w:pPr>
        <w:ind w:left="360"/>
      </w:pPr>
    </w:p>
    <w:p w:rsidR="00E81A92" w:rsidRDefault="00E81A92" w:rsidP="00E81A92">
      <w:pPr>
        <w:ind w:left="360"/>
        <w:jc w:val="center"/>
        <w:rPr>
          <w:b/>
          <w:bCs/>
          <w:i/>
          <w:iCs/>
        </w:rPr>
      </w:pPr>
    </w:p>
    <w:p w:rsidR="00E81A92" w:rsidRDefault="00E81A92" w:rsidP="00E81A92">
      <w:pPr>
        <w:ind w:left="360"/>
        <w:jc w:val="center"/>
        <w:rPr>
          <w:b/>
          <w:bCs/>
          <w:i/>
          <w:iCs/>
        </w:rPr>
      </w:pPr>
    </w:p>
    <w:p w:rsidR="00E81A92" w:rsidRDefault="00E81A92" w:rsidP="00E81A92">
      <w:pPr>
        <w:ind w:left="360"/>
        <w:jc w:val="center"/>
        <w:rPr>
          <w:b/>
          <w:bCs/>
          <w:i/>
          <w:iCs/>
        </w:rPr>
      </w:pPr>
    </w:p>
    <w:p w:rsidR="00E81A92" w:rsidRDefault="00E81A92" w:rsidP="00E81A92">
      <w:pPr>
        <w:ind w:left="360"/>
        <w:jc w:val="center"/>
        <w:rPr>
          <w:b/>
          <w:bCs/>
          <w:i/>
          <w:iCs/>
        </w:rPr>
      </w:pPr>
    </w:p>
    <w:p w:rsidR="00E81A92" w:rsidRPr="00E24530" w:rsidRDefault="00E81A92" w:rsidP="00E81A92">
      <w:pPr>
        <w:ind w:left="360"/>
        <w:jc w:val="center"/>
        <w:rPr>
          <w:b/>
          <w:bCs/>
          <w:i/>
          <w:iCs/>
        </w:rPr>
      </w:pPr>
      <w:r w:rsidRPr="00E24530">
        <w:rPr>
          <w:b/>
          <w:bCs/>
          <w:i/>
          <w:iCs/>
        </w:rPr>
        <w:t>Содержание коррекционного процесса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0778"/>
        <w:gridCol w:w="2268"/>
      </w:tblGrid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работы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первичное обследование устной речи первоклассников и обучающихся начальной школы, которым рекомендовано продолжить занятия на </w:t>
            </w:r>
            <w:proofErr w:type="spell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диагностика развития письменной речи и чтения обучающихся 2-4 классов;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обследование </w:t>
            </w:r>
            <w:proofErr w:type="gram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обследования, обработка данных;</w:t>
            </w:r>
          </w:p>
        </w:tc>
        <w:tc>
          <w:tcPr>
            <w:tcW w:w="2268" w:type="dxa"/>
          </w:tcPr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 2024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г., январь 2025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C0032A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г., май 2025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Ведение документации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формирование группы детей, зачисленных на логопедические занятия;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оформление речевых карт;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заполнение индивидуальных карточек обучающихся;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заполнение журнала обследования устной и письменной речи;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написание годового плана работы;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составление перспективного планирования;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паспорта кабинета; 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 2024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коррекционного процесса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комплектование групп и подгрупп;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подгрупповых и индивидуальных занятий;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ведение индивидуальных тетрадей;</w:t>
            </w:r>
          </w:p>
        </w:tc>
        <w:tc>
          <w:tcPr>
            <w:tcW w:w="2268" w:type="dxa"/>
          </w:tcPr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 2024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Взаимодействие с учителями начальных классов, воспитателями ГПД, психологом. 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частичное совместное обследование чтения и письма </w:t>
            </w:r>
            <w:proofErr w:type="gram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tbl>
            <w:tblPr>
              <w:tblpPr w:leftFromText="180" w:rightFromText="180" w:vertAnchor="text" w:horzAnchor="margin" w:tblpX="-714" w:tblpY="-64"/>
              <w:tblW w:w="10059" w:type="dxa"/>
              <w:tblLayout w:type="fixed"/>
              <w:tblLook w:val="04A0"/>
            </w:tblPr>
            <w:tblGrid>
              <w:gridCol w:w="10059"/>
            </w:tblGrid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логопеда о состоянии речи детей для учителя.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учителя об успеваемости детей для логопеда.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логопедической работы на учебную программу учреждения.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учителя за правильной речью учащихся.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развитием речи детей на всех уроках.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Выработка единых требований к детям с речевыми нарушениями.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детям в организации речевого общения с окружающими.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Совместное проведение родительских собраний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логопеда на педсоветах.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логопеда для учителей (в.т. числе базового округа)</w:t>
                  </w:r>
                </w:p>
              </w:tc>
            </w:tr>
            <w:tr w:rsidR="00E81A92" w:rsidRPr="00E81A92" w:rsidTr="00335024">
              <w:tc>
                <w:tcPr>
                  <w:tcW w:w="7229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логопеда в работе методического объединения школы.</w:t>
                  </w:r>
                </w:p>
              </w:tc>
            </w:tr>
          </w:tbl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посещение открытых уроков и внеклассных   мероприятий, а также рабочих уроков по чтению и письму в 1-4 классах.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Обобщение и распространение собственного педагогического опыта.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страницы на сайте </w:t>
            </w:r>
            <w:r w:rsidRPr="00E81A92">
              <w:rPr>
                <w:rStyle w:val="b-serp-urlitem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A92">
              <w:rPr>
                <w:rStyle w:val="b-serp-urlitem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nsportal</w:t>
            </w:r>
            <w:proofErr w:type="spellEnd"/>
            <w:r w:rsidRPr="00E81A92">
              <w:rPr>
                <w:rStyle w:val="b-serp-urlitem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81A92">
              <w:rPr>
                <w:rStyle w:val="b-serp-urlitem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, регулярное пополнение страницы новым материалом;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проведение открытых занятий;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выступление на педсоветах, семинарах, МО;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Консультативно-методическая работа с родителями и воспитателями детского сада. 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на родительских собраниях с целью просветительской работы  на темы 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«Зачем нужен логопед в школе», «Если Ваш ребенок левша», «Что такое </w:t>
            </w:r>
            <w:proofErr w:type="spell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», «Как работать по индивидуальным тетрадям дома»;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с родителями;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индивидуальных открытых занятий для родителей с целью оптимизации коррекционного процесса;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«Говорим красиво»;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участие в собрании родителей будущих первоклассников с целью ознакомления с результатами логопедического обследования;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до родителей школьников результатов первичного, текущего и итогового обследования </w:t>
            </w:r>
            <w:proofErr w:type="spellStart"/>
            <w:proofErr w:type="gram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spellEnd"/>
            <w:proofErr w:type="gram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внеурочной работы. Интеграция </w:t>
            </w:r>
            <w:proofErr w:type="gramStart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современный социум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индивидуальных занятий с детьми, пропустившими занятия из-за болезни;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961"/>
            </w:tblGrid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обучающихся в Интернет </w:t>
                  </w:r>
                  <w:proofErr w:type="gramStart"/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конкурсах</w:t>
                  </w:r>
                  <w:proofErr w:type="gramEnd"/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олимпиадах, викторинах по русскому языку и литературному чтению</w:t>
                  </w:r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обучающихся в школьных олимпиадах по русскому языку и литературному чтению</w:t>
                  </w:r>
                  <w:proofErr w:type="gramEnd"/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обучающихся в предметных неделях по русскому языку и литературному чтению</w:t>
                  </w:r>
                  <w:proofErr w:type="gramEnd"/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Подготовка к участию в школьном конкурсе чтецов </w:t>
                  </w:r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к участию в муниципальном конкурсе чтецов</w:t>
                  </w:r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A92" w:rsidRPr="00E81A92" w:rsidTr="00335024">
              <w:tc>
                <w:tcPr>
                  <w:tcW w:w="9961" w:type="dxa"/>
                </w:tcPr>
                <w:p w:rsidR="00E81A92" w:rsidRPr="00E81A92" w:rsidRDefault="00E81A92" w:rsidP="00E81A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Библиотечные часы (совместно с педагогом-библиотекарем МБОУ «Погорельская СОШ»)</w:t>
                  </w:r>
                </w:p>
              </w:tc>
            </w:tr>
          </w:tbl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Формирование ЗОЖ</w:t>
            </w:r>
          </w:p>
        </w:tc>
        <w:tc>
          <w:tcPr>
            <w:tcW w:w="10778" w:type="dxa"/>
            <w:shd w:val="clear" w:color="auto" w:fill="FFFFFF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 «Быть здоровым я хочу».</w:t>
            </w:r>
            <w:r w:rsidRPr="00E81A92">
              <w:rPr>
                <w:rFonts w:ascii="Times New Roman" w:hAnsi="Times New Roman" w:cs="Times New Roman"/>
                <w:sz w:val="24"/>
                <w:szCs w:val="24"/>
              </w:rPr>
              <w:br/>
              <w:t>Цель: Формировать представление о значении здоровья. Помочь понять, что здоровье зависит от таких факторов как, соблюдение режима дня, правильного питания, занятий спортом, соблюдением правил личной гигиены.</w:t>
            </w: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Мероприятия по оснащению кабинета </w:t>
            </w:r>
            <w:proofErr w:type="gramStart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учебно-методическими</w:t>
            </w:r>
            <w:proofErr w:type="gramEnd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пособями</w:t>
            </w:r>
            <w:proofErr w:type="spellEnd"/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дидактическим и наглядным материалом. 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развития кабинета;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разработка и оформление дидактического пособия по развитию речевого дыхания;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пособий по развитию </w:t>
            </w:r>
            <w:proofErr w:type="spellStart"/>
            <w:proofErr w:type="gramStart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связной речи;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озеленение кабинета;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B74931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E81A92"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каникул 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Внедрение в коррекционный процесс средств ИКТ. 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- разработка  методического материала по формированию фонематического слуха и восприятия с использованием современных компьютерных технологий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1A92" w:rsidRPr="00E81A92" w:rsidTr="00335024">
        <w:tc>
          <w:tcPr>
            <w:tcW w:w="2340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уровня профессиональной квалификации</w:t>
            </w:r>
          </w:p>
        </w:tc>
        <w:tc>
          <w:tcPr>
            <w:tcW w:w="1077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самостоятельное изучение новинок специальной литературы</w:t>
            </w:r>
          </w:p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участие в МО, </w:t>
            </w:r>
            <w:proofErr w:type="spellStart"/>
            <w:r w:rsidRPr="00E81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E81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семинарах.</w:t>
            </w:r>
          </w:p>
        </w:tc>
        <w:tc>
          <w:tcPr>
            <w:tcW w:w="2268" w:type="dxa"/>
          </w:tcPr>
          <w:p w:rsidR="00E81A92" w:rsidRPr="00E81A92" w:rsidRDefault="00E81A92" w:rsidP="00E8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81A92" w:rsidRPr="00E24530" w:rsidRDefault="00E81A92" w:rsidP="00E81A92"/>
    <w:p w:rsidR="00E81A92" w:rsidRPr="00E24530" w:rsidRDefault="00E81A92" w:rsidP="00E81A92">
      <w:pPr>
        <w:ind w:left="360"/>
      </w:pPr>
    </w:p>
    <w:sectPr w:rsidR="00E81A92" w:rsidRPr="00E24530" w:rsidSect="00E272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F5D"/>
    <w:multiLevelType w:val="hybridMultilevel"/>
    <w:tmpl w:val="64A8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139CD"/>
    <w:multiLevelType w:val="hybridMultilevel"/>
    <w:tmpl w:val="64A8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69B"/>
    <w:rsid w:val="001A6698"/>
    <w:rsid w:val="00264354"/>
    <w:rsid w:val="00334235"/>
    <w:rsid w:val="003E686E"/>
    <w:rsid w:val="00786BBA"/>
    <w:rsid w:val="007A1938"/>
    <w:rsid w:val="00882BCD"/>
    <w:rsid w:val="008F7C74"/>
    <w:rsid w:val="0092769B"/>
    <w:rsid w:val="0097288B"/>
    <w:rsid w:val="00B74931"/>
    <w:rsid w:val="00C0032A"/>
    <w:rsid w:val="00CC5457"/>
    <w:rsid w:val="00CE10B6"/>
    <w:rsid w:val="00D622AF"/>
    <w:rsid w:val="00DC25EE"/>
    <w:rsid w:val="00E27290"/>
    <w:rsid w:val="00E55D97"/>
    <w:rsid w:val="00E61218"/>
    <w:rsid w:val="00E6621E"/>
    <w:rsid w:val="00E81A92"/>
    <w:rsid w:val="00EF4997"/>
    <w:rsid w:val="00F6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92769B"/>
  </w:style>
  <w:style w:type="paragraph" w:styleId="a3">
    <w:name w:val="Balloon Text"/>
    <w:basedOn w:val="a"/>
    <w:link w:val="a4"/>
    <w:uiPriority w:val="99"/>
    <w:semiHidden/>
    <w:unhideWhenUsed/>
    <w:rsid w:val="0033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</cp:lastModifiedBy>
  <cp:revision>18</cp:revision>
  <cp:lastPrinted>2022-07-06T07:25:00Z</cp:lastPrinted>
  <dcterms:created xsi:type="dcterms:W3CDTF">2020-07-29T10:14:00Z</dcterms:created>
  <dcterms:modified xsi:type="dcterms:W3CDTF">2001-12-31T23:25:00Z</dcterms:modified>
</cp:coreProperties>
</file>