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90" w:rsidRDefault="00775490" w:rsidP="00A859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0415"/>
            <wp:effectExtent l="19050" t="0" r="3175" b="0"/>
            <wp:docPr id="1" name="Рисунок 0" descr="титульный программа по профилактике безнадзорности и правонару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рограмма по профилактике безнадзорности и правонарушен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90" w:rsidRDefault="00775490" w:rsidP="00A859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490" w:rsidRDefault="00775490" w:rsidP="00A859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599B" w:rsidRPr="00A8599B" w:rsidRDefault="00A8599B" w:rsidP="00A8599B">
      <w:pPr>
        <w:jc w:val="right"/>
        <w:rPr>
          <w:rFonts w:ascii="Times New Roman" w:hAnsi="Times New Roman" w:cs="Times New Roman"/>
          <w:sz w:val="24"/>
          <w:szCs w:val="24"/>
        </w:rPr>
      </w:pPr>
      <w:r w:rsidRPr="00A8599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7632BC" w:rsidRPr="00A8599B" w:rsidRDefault="00A8599B" w:rsidP="00A8599B">
      <w:pPr>
        <w:jc w:val="right"/>
        <w:rPr>
          <w:rFonts w:ascii="Times New Roman" w:hAnsi="Times New Roman" w:cs="Times New Roman"/>
          <w:sz w:val="24"/>
          <w:szCs w:val="24"/>
        </w:rPr>
      </w:pPr>
      <w:r w:rsidRPr="00A8599B">
        <w:rPr>
          <w:rFonts w:ascii="Times New Roman" w:hAnsi="Times New Roman" w:cs="Times New Roman"/>
          <w:sz w:val="24"/>
          <w:szCs w:val="24"/>
        </w:rPr>
        <w:t>Приказом №1</w:t>
      </w:r>
      <w:r w:rsidR="00EF6480">
        <w:rPr>
          <w:rFonts w:ascii="Times New Roman" w:hAnsi="Times New Roman" w:cs="Times New Roman"/>
          <w:sz w:val="24"/>
          <w:szCs w:val="24"/>
        </w:rPr>
        <w:t>0</w:t>
      </w:r>
      <w:r w:rsidR="0089442E">
        <w:rPr>
          <w:rFonts w:ascii="Times New Roman" w:hAnsi="Times New Roman" w:cs="Times New Roman"/>
          <w:sz w:val="24"/>
          <w:szCs w:val="24"/>
        </w:rPr>
        <w:t>6</w:t>
      </w:r>
      <w:r w:rsidRPr="00A8599B">
        <w:rPr>
          <w:rFonts w:ascii="Times New Roman" w:hAnsi="Times New Roman" w:cs="Times New Roman"/>
          <w:sz w:val="24"/>
          <w:szCs w:val="24"/>
        </w:rPr>
        <w:t xml:space="preserve"> от </w:t>
      </w:r>
      <w:r w:rsidR="00EF6480">
        <w:rPr>
          <w:rFonts w:ascii="Times New Roman" w:hAnsi="Times New Roman" w:cs="Times New Roman"/>
          <w:sz w:val="24"/>
          <w:szCs w:val="24"/>
        </w:rPr>
        <w:t>29</w:t>
      </w:r>
      <w:r w:rsidRPr="00A8599B">
        <w:rPr>
          <w:rFonts w:ascii="Times New Roman" w:hAnsi="Times New Roman" w:cs="Times New Roman"/>
          <w:sz w:val="24"/>
          <w:szCs w:val="24"/>
        </w:rPr>
        <w:t>. 08. 202</w:t>
      </w:r>
      <w:r w:rsidR="0089442E">
        <w:rPr>
          <w:rFonts w:ascii="Times New Roman" w:hAnsi="Times New Roman" w:cs="Times New Roman"/>
          <w:sz w:val="24"/>
          <w:szCs w:val="24"/>
        </w:rPr>
        <w:t>4</w:t>
      </w:r>
      <w:r w:rsidRPr="00A859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A08D0" w:rsidRPr="00A8599B" w:rsidRDefault="00EF6480" w:rsidP="00A859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A08D0" w:rsidRPr="00A8599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08D0" w:rsidRPr="00A85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D0" w:rsidRPr="00A8599B">
        <w:rPr>
          <w:rFonts w:ascii="Times New Roman" w:hAnsi="Times New Roman" w:cs="Times New Roman"/>
          <w:sz w:val="24"/>
          <w:szCs w:val="24"/>
        </w:rPr>
        <w:t>школы</w:t>
      </w:r>
      <w:r w:rsidR="00A8599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Г.Б.Гусев</w:t>
      </w:r>
      <w:proofErr w:type="spellEnd"/>
    </w:p>
    <w:p w:rsidR="007632BC" w:rsidRPr="00A8599B" w:rsidRDefault="007632BC" w:rsidP="00A859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2BC" w:rsidRDefault="007632BC" w:rsidP="007632BC"/>
    <w:p w:rsidR="007632BC" w:rsidRDefault="007632BC" w:rsidP="007632BC"/>
    <w:p w:rsidR="007632BC" w:rsidRDefault="007632BC" w:rsidP="007632BC"/>
    <w:p w:rsidR="007632BC" w:rsidRDefault="007632BC" w:rsidP="007632BC"/>
    <w:p w:rsidR="007632BC" w:rsidRDefault="007632BC" w:rsidP="007632BC"/>
    <w:p w:rsidR="007632BC" w:rsidRPr="00485778" w:rsidRDefault="007632BC" w:rsidP="007632B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7632BC" w:rsidRDefault="007632BC" w:rsidP="007632B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 xml:space="preserve"> по профилактике безнадзорности, правонарушений</w:t>
      </w:r>
      <w:r w:rsidR="0089442E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 xml:space="preserve"> формированию</w:t>
      </w:r>
      <w:r w:rsidR="00B37824">
        <w:rPr>
          <w:rFonts w:ascii="Times New Roman" w:eastAsia="Times New Roman" w:hAnsi="Times New Roman" w:cs="Times New Roman"/>
          <w:b/>
          <w:sz w:val="36"/>
          <w:szCs w:val="36"/>
        </w:rPr>
        <w:t xml:space="preserve"> здорового образа жизни</w:t>
      </w:r>
      <w:r w:rsidR="008944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37824">
        <w:rPr>
          <w:rFonts w:ascii="Times New Roman" w:eastAsia="Times New Roman" w:hAnsi="Times New Roman" w:cs="Times New Roman"/>
          <w:b/>
          <w:sz w:val="36"/>
          <w:szCs w:val="36"/>
        </w:rPr>
        <w:t>среди несовершеннолетних.</w:t>
      </w:r>
    </w:p>
    <w:p w:rsidR="00B37824" w:rsidRPr="00485778" w:rsidRDefault="00B37824" w:rsidP="007632B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МБОУ «Погорельская СОШ»</w:t>
      </w:r>
    </w:p>
    <w:p w:rsidR="007632BC" w:rsidRDefault="007632BC" w:rsidP="00763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Default="007632BC" w:rsidP="00763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Default="007632BC" w:rsidP="00763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Default="007632BC" w:rsidP="00763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Pr="00485778" w:rsidRDefault="007632BC" w:rsidP="00763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jc w:val="right"/>
        <w:rPr>
          <w:sz w:val="28"/>
          <w:szCs w:val="28"/>
        </w:rPr>
      </w:pPr>
    </w:p>
    <w:p w:rsidR="007632BC" w:rsidRDefault="007632BC" w:rsidP="007632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D69" w:rsidRPr="00A8599B" w:rsidRDefault="00A8599B" w:rsidP="00A859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94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632BC" w:rsidRDefault="007632BC" w:rsidP="0076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7632BC" w:rsidRDefault="007632BC" w:rsidP="0076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A8599B" w:rsidP="007632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1)Введение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C4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C4">
        <w:rPr>
          <w:rFonts w:ascii="Times New Roman" w:hAnsi="Times New Roman" w:cs="Times New Roman"/>
          <w:sz w:val="28"/>
          <w:szCs w:val="28"/>
        </w:rPr>
        <w:t>Цель программы;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EC4">
        <w:rPr>
          <w:rFonts w:ascii="Times New Roman" w:hAnsi="Times New Roman" w:cs="Times New Roman"/>
          <w:sz w:val="28"/>
          <w:szCs w:val="28"/>
        </w:rPr>
        <w:t>Задачи программы;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EC4">
        <w:rPr>
          <w:rFonts w:ascii="Times New Roman" w:hAnsi="Times New Roman" w:cs="Times New Roman"/>
          <w:sz w:val="28"/>
          <w:szCs w:val="28"/>
        </w:rPr>
        <w:t>Правовая основа программы;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программы;</w:t>
      </w:r>
    </w:p>
    <w:p w:rsidR="007632BC" w:rsidRPr="00872EC4" w:rsidRDefault="007632BC" w:rsidP="007632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работы;</w:t>
      </w:r>
    </w:p>
    <w:p w:rsidR="007632BC" w:rsidRPr="00F27AA9" w:rsidRDefault="007632BC" w:rsidP="007632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872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2BC" w:rsidRDefault="007632BC" w:rsidP="007632B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="00F2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A8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7632BC" w:rsidRDefault="007632BC" w:rsidP="007632B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Организационные и диагностические мероприятия;</w:t>
      </w:r>
    </w:p>
    <w:p w:rsidR="007632BC" w:rsidRDefault="00F27AA9" w:rsidP="007632B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обучающимися</w:t>
      </w:r>
      <w:r w:rsidR="00763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32BC" w:rsidRDefault="007632BC" w:rsidP="007632B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семьёй;</w:t>
      </w:r>
    </w:p>
    <w:p w:rsidR="007632BC" w:rsidRDefault="00F27AA9" w:rsidP="007632B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Правовой всеобуч обучающимися</w:t>
      </w:r>
      <w:r w:rsidR="00763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32BC" w:rsidRPr="00F27AA9" w:rsidRDefault="007632BC" w:rsidP="00F27AA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алкоголизма, наркомании, табакокурения.</w:t>
      </w:r>
    </w:p>
    <w:p w:rsidR="007632BC" w:rsidRPr="00500DA7" w:rsidRDefault="007632BC" w:rsidP="007632B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0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</w:t>
      </w:r>
      <w:r w:rsidR="00A8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7632BC" w:rsidRPr="00872EC4" w:rsidRDefault="007632BC" w:rsidP="00763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BC" w:rsidRDefault="007632BC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AA9" w:rsidRDefault="00F27AA9" w:rsidP="00763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9B" w:rsidRDefault="00A8599B" w:rsidP="0076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Default="007632BC" w:rsidP="0076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AA0D28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7632BC" w:rsidRPr="00AA0D28" w:rsidRDefault="007632BC" w:rsidP="0076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Pr="00AA0D28" w:rsidRDefault="007632BC" w:rsidP="007632B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Проблема профилактики правонарушений несовершеннолетних и здорового образа жизни бесспорно необходима и актуальна на данном этапе развития социальных отношений в России.</w:t>
      </w:r>
    </w:p>
    <w:p w:rsidR="007632BC" w:rsidRPr="00AA0D28" w:rsidRDefault="007632BC" w:rsidP="007632B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 работников большую ответственность. 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  <w:r w:rsidRPr="00AA0D28">
        <w:rPr>
          <w:rFonts w:ascii="Times New Roman" w:hAnsi="Times New Roman" w:cs="Times New Roman"/>
          <w:sz w:val="24"/>
          <w:szCs w:val="24"/>
        </w:rPr>
        <w:t xml:space="preserve">        Поэтому, организация эффективной работы по профилактике девиантного поведения, предупреждению правонарушений подростков, по профилактике ЗОЖ является главной задачей современной социальной</w:t>
      </w:r>
      <w:r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7632BC" w:rsidRPr="00AA0D28" w:rsidRDefault="007632BC" w:rsidP="00F27A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Pr="00AA0D2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632BC" w:rsidRPr="00AA0D28" w:rsidRDefault="007632BC" w:rsidP="007632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ресурсов, обеспечивающих развитие у школьников социально - нормативного жизненного стиля, отказа от противоправных действий.</w:t>
      </w:r>
    </w:p>
    <w:p w:rsidR="007632BC" w:rsidRPr="00AA0D28" w:rsidRDefault="007632BC" w:rsidP="007632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AA0D28">
        <w:rPr>
          <w:rFonts w:ascii="Times New Roman" w:hAnsi="Times New Roman" w:cs="Times New Roman"/>
          <w:sz w:val="24"/>
          <w:szCs w:val="24"/>
        </w:rPr>
        <w:t xml:space="preserve"> Добиться снижения уров</w:t>
      </w:r>
      <w:r w:rsidR="00F27AA9">
        <w:rPr>
          <w:rFonts w:ascii="Times New Roman" w:hAnsi="Times New Roman" w:cs="Times New Roman"/>
          <w:sz w:val="24"/>
          <w:szCs w:val="24"/>
        </w:rPr>
        <w:t>ня правонарушений среди обучающихся</w:t>
      </w:r>
      <w:r w:rsidRPr="00AA0D28">
        <w:rPr>
          <w:rFonts w:ascii="Times New Roman" w:hAnsi="Times New Roman" w:cs="Times New Roman"/>
          <w:sz w:val="24"/>
          <w:szCs w:val="24"/>
        </w:rPr>
        <w:t xml:space="preserve"> школы путем проведения мероприятий воспитательно-нравственного содержания;   </w:t>
      </w:r>
    </w:p>
    <w:p w:rsidR="007632BC" w:rsidRPr="00AA0D28" w:rsidRDefault="00F27AA9" w:rsidP="007632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Расширить кругозор обучающихся </w:t>
      </w:r>
      <w:r w:rsidR="007632BC" w:rsidRPr="00AA0D28">
        <w:rPr>
          <w:rFonts w:ascii="Times New Roman" w:hAnsi="Times New Roman" w:cs="Times New Roman"/>
          <w:sz w:val="24"/>
          <w:szCs w:val="24"/>
        </w:rPr>
        <w:t>по вопросам правовой культуры;</w:t>
      </w:r>
    </w:p>
    <w:p w:rsidR="007632BC" w:rsidRDefault="007632BC" w:rsidP="007632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A0D28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здорового образа жизни,</w:t>
      </w:r>
      <w:r w:rsidRPr="00AA0D28">
        <w:rPr>
          <w:rFonts w:ascii="Times New Roman" w:eastAsia="Times New Roman" w:hAnsi="Times New Roman" w:cs="Times New Roman"/>
          <w:sz w:val="24"/>
          <w:szCs w:val="24"/>
        </w:rPr>
        <w:br/>
        <w:t>раскрытие личностного потенциала ребёнка.</w:t>
      </w:r>
    </w:p>
    <w:p w:rsidR="007632BC" w:rsidRPr="00AA0D28" w:rsidRDefault="007632BC" w:rsidP="007632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2BC" w:rsidRPr="00AA0D28" w:rsidRDefault="007632BC" w:rsidP="005A27E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Создание условий для </w:t>
      </w:r>
      <w:r w:rsidR="005A27E7">
        <w:rPr>
          <w:rFonts w:ascii="Times New Roman" w:hAnsi="Times New Roman" w:cs="Times New Roman"/>
          <w:sz w:val="24"/>
          <w:szCs w:val="24"/>
        </w:rPr>
        <w:t xml:space="preserve">проявления у обучающихся </w:t>
      </w:r>
      <w:r w:rsidRPr="00AA0D28">
        <w:rPr>
          <w:rFonts w:ascii="Times New Roman" w:hAnsi="Times New Roman" w:cs="Times New Roman"/>
          <w:sz w:val="24"/>
          <w:szCs w:val="24"/>
        </w:rPr>
        <w:t>нравственных и правовых знаний, умений, развивать потребность в совершении нравственно оправданных поступков.</w:t>
      </w:r>
    </w:p>
    <w:p w:rsidR="007632BC" w:rsidRPr="00AA0D28" w:rsidRDefault="005A27E7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BC" w:rsidRPr="00AA0D28">
        <w:rPr>
          <w:rFonts w:ascii="Times New Roman" w:hAnsi="Times New Roman" w:cs="Times New Roman"/>
          <w:sz w:val="24"/>
          <w:szCs w:val="24"/>
        </w:rPr>
        <w:t xml:space="preserve"> потребности в здоровом образе жизни путем воспитания умения противостоять вредным привычкам.</w:t>
      </w:r>
    </w:p>
    <w:p w:rsidR="007632BC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Воспитание у учащихся нравственных качеств личности посредством развития индивидуальных интересов и способностей.</w:t>
      </w: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A0D28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всех воспитательно-образоват</w:t>
      </w:r>
      <w:r w:rsidR="00395337">
        <w:rPr>
          <w:rFonts w:ascii="Times New Roman" w:hAnsi="Times New Roman" w:cs="Times New Roman"/>
          <w:sz w:val="24"/>
          <w:szCs w:val="24"/>
        </w:rPr>
        <w:t>ельных структур (школы, семьи, П</w:t>
      </w:r>
      <w:r w:rsidRPr="00AA0D28">
        <w:rPr>
          <w:rFonts w:ascii="Times New Roman" w:hAnsi="Times New Roman" w:cs="Times New Roman"/>
          <w:sz w:val="24"/>
          <w:szCs w:val="24"/>
        </w:rPr>
        <w:t>ДН) в работе с подростками «группы риска».</w:t>
      </w: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Обеспечение социальной защиты детей и подростков</w:t>
      </w:r>
    </w:p>
    <w:p w:rsidR="007632BC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-Осуществление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Правовая основа программы.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Правовую основу программы профилактики безнадзорности и правонарушений составляют: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Международная Конвенция ООН о правах ребёнка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Конституция Российской Федерации;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Федеральный закон РФ «Об основах системы профилактики безнадзорности и правонарушений несовершеннолетних;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Указы Президента РФ;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Кодекс Российской Федерации об административных правонарушениях;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 - 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7632BC" w:rsidRPr="00AA0D28" w:rsidRDefault="007632BC" w:rsidP="007632B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lastRenderedPageBreak/>
        <w:t>Сроки программы:</w:t>
      </w:r>
    </w:p>
    <w:p w:rsidR="007632BC" w:rsidRPr="00AA0D28" w:rsidRDefault="00154931" w:rsidP="005A27E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20</w:t>
      </w:r>
      <w:r w:rsidR="00A859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44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27E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859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44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27E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="007632BC" w:rsidRPr="00AA0D28">
        <w:rPr>
          <w:rFonts w:ascii="Times New Roman" w:eastAsia="Times New Roman" w:hAnsi="Times New Roman" w:cs="Times New Roman"/>
          <w:sz w:val="24"/>
          <w:szCs w:val="24"/>
        </w:rPr>
        <w:br/>
        <w:t>Этап ра</w:t>
      </w:r>
      <w:r>
        <w:rPr>
          <w:rFonts w:ascii="Times New Roman" w:eastAsia="Times New Roman" w:hAnsi="Times New Roman" w:cs="Times New Roman"/>
          <w:sz w:val="24"/>
          <w:szCs w:val="24"/>
        </w:rPr>
        <w:t>зработки программы: август  20</w:t>
      </w:r>
      <w:r w:rsidR="00A859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44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27E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632BC" w:rsidRPr="00AA0D28" w:rsidRDefault="007632BC" w:rsidP="005A27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В основу программы положены следующие формы работы: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1.Беседы.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2.Лекции.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3.Линейки-презентации.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4.Классные часы.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5. Встречи с интересными людьми.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6.Просмотр видеофильмов.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7.Педагогические</w:t>
      </w:r>
      <w:r>
        <w:rPr>
          <w:rFonts w:ascii="Times New Roman" w:hAnsi="Times New Roman" w:cs="Times New Roman"/>
          <w:sz w:val="24"/>
          <w:szCs w:val="24"/>
        </w:rPr>
        <w:t>, профилактические</w:t>
      </w:r>
      <w:r w:rsidRPr="00AA0D28">
        <w:rPr>
          <w:rFonts w:ascii="Times New Roman" w:hAnsi="Times New Roman" w:cs="Times New Roman"/>
          <w:sz w:val="24"/>
          <w:szCs w:val="24"/>
        </w:rPr>
        <w:t xml:space="preserve"> советы.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8.Конкурсы рисунков.</w:t>
      </w:r>
    </w:p>
    <w:p w:rsidR="007632BC" w:rsidRPr="00154931" w:rsidRDefault="007632BC" w:rsidP="00154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9.Акции.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Содержание программы.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Программа содержит следующие направления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организационная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диагностическаяработа,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</w:t>
      </w:r>
      <w:r w:rsidR="005A2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ктическая работа с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профилактическая работа с се</w:t>
      </w:r>
      <w:r w:rsidR="005A2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мьями, правовой всеобуч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профилактика алкоголизма, табакокурения, наркотизации.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Организационная работа направлена на разработку и осуществление комплекса мероприятий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профилактике правонарушений, здорового образа жизни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осуществление систематической работы с картотекой обучающихся «группы риска».Диагностич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кая работа предполагает создание банка</w:t>
      </w:r>
      <w:r w:rsidR="005A2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 об образе жизни обучающихся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7632BC" w:rsidRPr="00AA0D28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работа со школьниками включает предупредительно-профилактическую деятельность и индивидуальную работу с подростками с девиантным поведением и детьми «группы риска». Предупредительно-профилактическая деятельность осуществляется через систему классных часов, общешкольных 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индивидуальных бесед, привлечению к волонтёрской работе, проведению различных акций.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способствует формированию у обучающихся представлений об адекватном поведении, о здоровой, не склонной к правонарушениям личности.</w:t>
      </w:r>
    </w:p>
    <w:p w:rsidR="007632BC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работа с родителями  осуществляется через систему родительских собраний, посещен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ие семей, разъяснительных бесед, консультативной помощи.</w:t>
      </w:r>
    </w:p>
    <w:p w:rsidR="007632BC" w:rsidRDefault="005A27E7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Правовой всеобуч обучающихся </w:t>
      </w:r>
      <w:r w:rsidR="00763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 в себя комплекс мероприятий направленных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правовое просвещение обучающихся</w:t>
      </w:r>
      <w:r w:rsidR="00763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32BC" w:rsidRPr="005A27E7" w:rsidRDefault="007632BC" w:rsidP="00763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Профилактика алкоголизма, табакокурения и ПВА осуществляется через систему профилактических бесед, классных часов, проведения различных акций, показов видеофильмов, конкурсов рисунков.</w:t>
      </w:r>
    </w:p>
    <w:p w:rsidR="007632BC" w:rsidRPr="00AA0D28" w:rsidRDefault="007632BC" w:rsidP="007632BC">
      <w:pPr>
        <w:pStyle w:val="a3"/>
        <w:spacing w:line="240" w:lineRule="auto"/>
        <w:ind w:left="16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</w:t>
      </w: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программы.</w:t>
      </w:r>
    </w:p>
    <w:p w:rsidR="007632BC" w:rsidRPr="00AA0D28" w:rsidRDefault="007632BC" w:rsidP="007632BC">
      <w:pPr>
        <w:pStyle w:val="a3"/>
        <w:spacing w:line="240" w:lineRule="auto"/>
        <w:ind w:left="16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463" w:type="dxa"/>
        <w:tblInd w:w="108" w:type="dxa"/>
        <w:tblLayout w:type="fixed"/>
        <w:tblLook w:val="04A0"/>
      </w:tblPr>
      <w:tblGrid>
        <w:gridCol w:w="709"/>
        <w:gridCol w:w="3035"/>
        <w:gridCol w:w="1643"/>
        <w:gridCol w:w="1701"/>
        <w:gridCol w:w="2375"/>
      </w:tblGrid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мероприятия.</w:t>
            </w:r>
          </w:p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"группы риска", детей с девиантным поведением, детей из неблагополучных и малообеспеченных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7632BC" w:rsidRPr="00AA0D28" w:rsidRDefault="005A27E7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заполнения в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классах социальных паспортов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и социального паспорта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7632BC" w:rsidRPr="00AA0D28" w:rsidRDefault="00154931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r w:rsidR="00941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корректирование работы по п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рофилактике правонарушений среди обучающихся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совместно с ПДН и КДН и ЗП.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632BC" w:rsidRPr="00AA0D28" w:rsidRDefault="00941E54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УВР, соц.педагог.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7632BC" w:rsidRPr="00AA0D28" w:rsidRDefault="00AA32B5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выявления склонности к правонарушениям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632BC" w:rsidRPr="00AA0D28" w:rsidRDefault="00AA32B5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"трудных" обучающихся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работу кружков и секций.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EF6480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ябрь, декабрь, март, май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7632BC" w:rsidRDefault="00F96C80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  <w:r w:rsidR="007632BC"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вновь прибы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шим обучающимся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адаптации в новом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7632BC" w:rsidRPr="00AA0D28" w:rsidRDefault="00AA32B5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обучающимся 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прохождении адаптационного периода.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1,5,10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педагог, педагог-психолог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трудной жизненной ситуации.  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водители, администрация школы, с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педагог, педагог-психолог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(по плану воспитательной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7632BC" w:rsidRPr="00AA0D28" w:rsidRDefault="00AA32B5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обучающихся 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 разрешения конфликтов:  тренинговые занятия; круглые столы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соц. педагог, педагог-психолог.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уроков, поведением детей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соц. педагог.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2E0D3B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2E0D3B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педагог, инспектор ГИБДД.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жестокого обращения с детьми и суицида «Мир против жестокости».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A11BDE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375" w:type="dxa"/>
          </w:tcPr>
          <w:p w:rsidR="007632BC" w:rsidRPr="00AA0D28" w:rsidRDefault="00A11BDE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«Закон и порядок», «Цена вредных привычек».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Соц.педагог, инспектор ПДН.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показом видеофильма «Между нами девочками»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BC" w:rsidRPr="00AA0D28" w:rsidRDefault="007632BC" w:rsidP="00B94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мед. Работник.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безопасного интернета»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7632BC" w:rsidRPr="00AA0D28" w:rsidRDefault="005D6EDD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Волонтёрская работа.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5D6EDD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Службы Примирения.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семьёй.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родительских собраний).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общешкольные мероприятия.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по вопросам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классных руководителей)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с целью обследования материально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условий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165F18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соц. педагог, педагог-психолог.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="0045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Управляющего Совета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родительского комитета.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453894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2375" w:type="dxa"/>
          </w:tcPr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всеобуч </w:t>
            </w:r>
            <w:r w:rsidR="001F27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классных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по разъяснению правил поведения и пра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вовой информированности обучающихся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бесед </w:t>
            </w:r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лекций с </w:t>
            </w:r>
            <w:proofErr w:type="gramStart"/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разъяснением</w:t>
            </w:r>
            <w:proofErr w:type="gramEnd"/>
            <w:r w:rsidR="00AA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обучающимся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за совершение правонарушений (курение, употребление спиртных напитков, сквернословие)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7632BC" w:rsidRPr="00AA0D28" w:rsidRDefault="00AA32B5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«Всеобуч».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неделя «Мы вместе».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ноябре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завуч по ВР, классные 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«Детского телефона Доверия»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сентябре, мае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алкоголизма, табакокурения и наркомании.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7632BC" w:rsidRPr="00AA0D28" w:rsidRDefault="0053748B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обучающихся</w:t>
            </w:r>
            <w:r w:rsidR="007632BC"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их склонностей к вредным привычкам</w:t>
            </w:r>
            <w:r w:rsidR="00763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632BC" w:rsidRPr="00AA0D28" w:rsidRDefault="00703FEF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кабинетом Здоровья,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 формирование представлений о здоровом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 жизни.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отказа от курени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F64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специалистов для профилактики вредных привычек.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CB6596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ВР,соц.педагог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выбираем жизнь», посвящённая дню борьбы со СПИД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ОМ»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декабре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руководители.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632BC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«Алкоголь  и подросток»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 энергетических напитков».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октябре.</w:t>
            </w:r>
          </w:p>
        </w:tc>
        <w:tc>
          <w:tcPr>
            <w:tcW w:w="2375" w:type="dxa"/>
          </w:tcPr>
          <w:p w:rsidR="007632BC" w:rsidRPr="00AA0D28" w:rsidRDefault="00CB6596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правда о наркотиках»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Показ видео роликов  «Спайс».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январе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борьбы с наркоманией и наркобизнесом. Беседа с показом презентации: «Не попасть под чужое влияние».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феврале</w:t>
            </w:r>
          </w:p>
        </w:tc>
        <w:tc>
          <w:tcPr>
            <w:tcW w:w="2375" w:type="dxa"/>
          </w:tcPr>
          <w:p w:rsidR="007632BC" w:rsidRPr="00AA0D28" w:rsidRDefault="00964EB8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7632BC"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7632BC" w:rsidRPr="00AA0D28" w:rsidTr="00B94CE4">
        <w:tc>
          <w:tcPr>
            <w:tcW w:w="709" w:type="dxa"/>
          </w:tcPr>
          <w:p w:rsidR="007632BC" w:rsidRPr="00AA0D28" w:rsidRDefault="007632BC" w:rsidP="00B94C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35" w:type="dxa"/>
          </w:tcPr>
          <w:p w:rsidR="007632BC" w:rsidRPr="00AA0D28" w:rsidRDefault="007632BC" w:rsidP="00B94C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показом презентации: «Губительная сигарета. Помоги себе сам».</w:t>
            </w:r>
          </w:p>
        </w:tc>
        <w:tc>
          <w:tcPr>
            <w:tcW w:w="1643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632BC" w:rsidRPr="00AA0D28" w:rsidRDefault="007632BC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7632BC" w:rsidRPr="00AA0D28" w:rsidRDefault="00964EB8" w:rsidP="00B94C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7632BC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</w:tbl>
    <w:p w:rsidR="007632BC" w:rsidRPr="00AA0D28" w:rsidRDefault="007632BC" w:rsidP="007632BC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C" w:rsidRPr="00AA0D28" w:rsidRDefault="00A8599B" w:rsidP="007632B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632BC" w:rsidRPr="00AA0D28" w:rsidRDefault="007632BC" w:rsidP="007632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1.Формировать потребность в здоровом образе жизни у воспитанников  школы.</w:t>
      </w:r>
    </w:p>
    <w:p w:rsidR="007632BC" w:rsidRDefault="007632BC" w:rsidP="007632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2.  Уменьшить число </w:t>
      </w:r>
      <w:r w:rsidR="001F271A">
        <w:rPr>
          <w:rFonts w:ascii="Times New Roman" w:hAnsi="Times New Roman" w:cs="Times New Roman"/>
          <w:sz w:val="24"/>
          <w:szCs w:val="24"/>
        </w:rPr>
        <w:t>обучающихся</w:t>
      </w:r>
      <w:r w:rsidRPr="00AA0D28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7632BC" w:rsidRPr="00AA0D28" w:rsidRDefault="001F271A" w:rsidP="007632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Уменьшить число обучающихся</w:t>
      </w:r>
      <w:r w:rsidR="007632BC">
        <w:rPr>
          <w:rFonts w:ascii="Times New Roman" w:hAnsi="Times New Roman" w:cs="Times New Roman"/>
          <w:sz w:val="24"/>
          <w:szCs w:val="24"/>
        </w:rPr>
        <w:t>, совершающих правонарушения.</w:t>
      </w:r>
    </w:p>
    <w:p w:rsidR="007632BC" w:rsidRPr="00AA0D28" w:rsidRDefault="00517473" w:rsidP="007632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Привитие обучающимся</w:t>
      </w:r>
      <w:r w:rsidR="007632BC" w:rsidRPr="00AA0D28">
        <w:rPr>
          <w:rFonts w:ascii="Times New Roman" w:hAnsi="Times New Roman" w:cs="Times New Roman"/>
          <w:sz w:val="24"/>
          <w:szCs w:val="24"/>
        </w:rPr>
        <w:t xml:space="preserve"> правил культурного поведения, которые они сознательно применяют в своей жизни.</w:t>
      </w:r>
    </w:p>
    <w:p w:rsidR="007632BC" w:rsidRPr="00AA0D28" w:rsidRDefault="007632BC" w:rsidP="007632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4.Сокращ</w:t>
      </w:r>
      <w:r w:rsidR="00517473">
        <w:rPr>
          <w:rFonts w:ascii="Times New Roman" w:hAnsi="Times New Roman" w:cs="Times New Roman"/>
          <w:sz w:val="24"/>
          <w:szCs w:val="24"/>
        </w:rPr>
        <w:t xml:space="preserve">ение пропусков уроков обучающимися </w:t>
      </w:r>
      <w:r w:rsidRPr="00AA0D28">
        <w:rPr>
          <w:rFonts w:ascii="Times New Roman" w:hAnsi="Times New Roman" w:cs="Times New Roman"/>
          <w:sz w:val="24"/>
          <w:szCs w:val="24"/>
        </w:rPr>
        <w:t>без уважительной причины.</w:t>
      </w:r>
    </w:p>
    <w:p w:rsidR="007632BC" w:rsidRDefault="007632BC"/>
    <w:sectPr w:rsidR="007632BC" w:rsidSect="0050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BC"/>
    <w:rsid w:val="00154931"/>
    <w:rsid w:val="00165F18"/>
    <w:rsid w:val="00177CCB"/>
    <w:rsid w:val="001A08D0"/>
    <w:rsid w:val="001F271A"/>
    <w:rsid w:val="00220B1F"/>
    <w:rsid w:val="002E0D3B"/>
    <w:rsid w:val="00395337"/>
    <w:rsid w:val="00453894"/>
    <w:rsid w:val="00502D69"/>
    <w:rsid w:val="00517473"/>
    <w:rsid w:val="0053748B"/>
    <w:rsid w:val="00550DCF"/>
    <w:rsid w:val="005926AE"/>
    <w:rsid w:val="005A27E7"/>
    <w:rsid w:val="005B25F1"/>
    <w:rsid w:val="005D6EDD"/>
    <w:rsid w:val="006812E2"/>
    <w:rsid w:val="00703FEF"/>
    <w:rsid w:val="00734EB8"/>
    <w:rsid w:val="007632BC"/>
    <w:rsid w:val="00775490"/>
    <w:rsid w:val="0088320D"/>
    <w:rsid w:val="0089442E"/>
    <w:rsid w:val="00941E54"/>
    <w:rsid w:val="00964EB8"/>
    <w:rsid w:val="00A11BDE"/>
    <w:rsid w:val="00A406B6"/>
    <w:rsid w:val="00A8599B"/>
    <w:rsid w:val="00AA32B5"/>
    <w:rsid w:val="00B37824"/>
    <w:rsid w:val="00BA4F1E"/>
    <w:rsid w:val="00C35E25"/>
    <w:rsid w:val="00CB6596"/>
    <w:rsid w:val="00EF6480"/>
    <w:rsid w:val="00F27AA9"/>
    <w:rsid w:val="00F96C80"/>
    <w:rsid w:val="00FA7537"/>
    <w:rsid w:val="00FD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BC"/>
    <w:pPr>
      <w:ind w:left="720"/>
      <w:contextualSpacing/>
    </w:pPr>
  </w:style>
  <w:style w:type="table" w:styleId="a4">
    <w:name w:val="Table Grid"/>
    <w:basedOn w:val="a1"/>
    <w:uiPriority w:val="59"/>
    <w:rsid w:val="0076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1802</Words>
  <Characters>10275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КАТРИН</cp:lastModifiedBy>
  <cp:revision>6</cp:revision>
  <cp:lastPrinted>2024-10-10T11:04:00Z</cp:lastPrinted>
  <dcterms:created xsi:type="dcterms:W3CDTF">2022-09-27T13:06:00Z</dcterms:created>
  <dcterms:modified xsi:type="dcterms:W3CDTF">2024-10-10T12:15:00Z</dcterms:modified>
</cp:coreProperties>
</file>